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C53" w:rsidRPr="00AA1C53" w:rsidRDefault="00AA1C53" w:rsidP="00AA1C53">
      <w:pPr>
        <w:pBdr>
          <w:bottom w:val="single" w:sz="6" w:space="0" w:color="E5E5E5"/>
        </w:pBdr>
        <w:shd w:val="clear" w:color="auto" w:fill="FFFFFF"/>
        <w:spacing w:after="315" w:line="240" w:lineRule="auto"/>
        <w:outlineLvl w:val="0"/>
        <w:rPr>
          <w:rFonts w:ascii="Calibri" w:eastAsia="Times New Roman" w:hAnsi="Calibri" w:cs="Times New Roman"/>
          <w:color w:val="333333"/>
          <w:kern w:val="36"/>
          <w:sz w:val="34"/>
          <w:szCs w:val="34"/>
          <w:lang w:eastAsia="pt-BR"/>
        </w:rPr>
      </w:pPr>
      <w:bookmarkStart w:id="0" w:name="_GoBack"/>
      <w:bookmarkEnd w:id="0"/>
      <w:r w:rsidRPr="00AA1C53">
        <w:rPr>
          <w:rFonts w:ascii="Calibri" w:eastAsia="Times New Roman" w:hAnsi="Calibri" w:cs="Times New Roman"/>
          <w:color w:val="333333"/>
          <w:kern w:val="36"/>
          <w:sz w:val="34"/>
          <w:szCs w:val="34"/>
          <w:lang w:eastAsia="pt-BR"/>
        </w:rPr>
        <w:t>Vigilância Sanitária - Estabelecimentos Sujeitos a Fiscalização</w:t>
      </w:r>
    </w:p>
    <w:p w:rsidR="00AA1C53" w:rsidRPr="00AA1C53" w:rsidRDefault="00146175" w:rsidP="00AA1C53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>
        <w:rPr>
          <w:rFonts w:ascii="Calibri" w:eastAsia="Times New Roman" w:hAnsi="Calibri" w:cs="Times New Roman"/>
          <w:b/>
          <w:bCs/>
          <w:color w:val="333333"/>
          <w:sz w:val="21"/>
          <w:szCs w:val="21"/>
          <w:lang w:eastAsia="pt-BR"/>
        </w:rPr>
        <w:t>7</w:t>
      </w:r>
      <w:r w:rsidR="00AA1C53" w:rsidRPr="00AA1C53">
        <w:rPr>
          <w:rFonts w:ascii="Calibri" w:eastAsia="Times New Roman" w:hAnsi="Calibri" w:cs="Times New Roman"/>
          <w:b/>
          <w:bCs/>
          <w:color w:val="333333"/>
          <w:sz w:val="21"/>
          <w:szCs w:val="21"/>
          <w:lang w:eastAsia="pt-BR"/>
        </w:rPr>
        <w:t>. DEMAIS ESTABELECIMENTOS SUJEITOS A FISCALIZAÇÃO DE VISA</w:t>
      </w:r>
    </w:p>
    <w:p w:rsidR="00AA1C53" w:rsidRPr="00AA1C53" w:rsidRDefault="00AA1C53" w:rsidP="00AA1C53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AA1C53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a) Requerimento padronizado;</w:t>
      </w:r>
    </w:p>
    <w:p w:rsidR="00AA1C53" w:rsidRPr="00AA1C53" w:rsidRDefault="00AA1C53" w:rsidP="00AA1C53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AA1C53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b) Este formulário deve estar devidamente preenchido e assinado;</w:t>
      </w:r>
    </w:p>
    <w:p w:rsidR="00AA1C53" w:rsidRPr="00AA1C53" w:rsidRDefault="00AA1C53" w:rsidP="00AA1C53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AA1C53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c) Anexar a este formulário a cópia dos seguintes documentos:</w:t>
      </w:r>
    </w:p>
    <w:p w:rsidR="00AA1C53" w:rsidRPr="00AA1C53" w:rsidRDefault="00AA1C53" w:rsidP="00AA1C53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AA1C53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1. CNPJ;</w:t>
      </w:r>
    </w:p>
    <w:p w:rsidR="00AA1C53" w:rsidRPr="00AA1C53" w:rsidRDefault="00AA1C53" w:rsidP="00AA1C53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AA1C53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2. CPF do Representante Legal;</w:t>
      </w:r>
    </w:p>
    <w:p w:rsidR="00AA1C53" w:rsidRPr="00AA1C53" w:rsidRDefault="00AA1C53" w:rsidP="00AA1C53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AA1C53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3. Contrato Social (e alterações, se existirem) ou Declaração de Firma Individual (se for o caso).</w:t>
      </w:r>
    </w:p>
    <w:p w:rsidR="0097594D" w:rsidRPr="00F5165F" w:rsidRDefault="0097594D" w:rsidP="0097594D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4. Comprovante da limpeza da caixa d’água;</w:t>
      </w:r>
    </w:p>
    <w:p w:rsidR="0097594D" w:rsidRDefault="0097594D" w:rsidP="0097594D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5</w:t>
      </w:r>
      <w:r w:rsidRPr="00F5165F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. Certificado de Desratização/</w:t>
      </w:r>
      <w:proofErr w:type="spellStart"/>
      <w:r w:rsidRPr="00F5165F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Desinsetização</w:t>
      </w:r>
      <w:proofErr w:type="spellEnd"/>
      <w:r w:rsidRPr="00F5165F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.</w:t>
      </w:r>
    </w:p>
    <w:p w:rsidR="0097594D" w:rsidRPr="00F5165F" w:rsidRDefault="0097594D" w:rsidP="0097594D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6. Atestado de liberação emitido pelo Corpo de Bombeiros.</w:t>
      </w:r>
    </w:p>
    <w:p w:rsidR="00AA1C53" w:rsidRPr="00AA1C53" w:rsidRDefault="0097594D" w:rsidP="00AA1C53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7</w:t>
      </w:r>
      <w:r w:rsidR="00AA1C53" w:rsidRPr="00AA1C53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. Contrato com a empresa coletora dos resíduos de óleos e graxas (Oficinas Mecânicas e Postos de Combustíveis)</w:t>
      </w:r>
    </w:p>
    <w:p w:rsidR="00AA1C53" w:rsidRPr="00AA1C53" w:rsidRDefault="0097594D" w:rsidP="00AA1C53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8</w:t>
      </w:r>
      <w:r w:rsidR="00AA1C53" w:rsidRPr="00AA1C53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. Comprovação da licença Ambiental de Operação (LAO) (Postos de Combustíveis)</w:t>
      </w:r>
    </w:p>
    <w:p w:rsidR="00AA1C53" w:rsidRPr="00AA1C53" w:rsidRDefault="0097594D" w:rsidP="00AA1C53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9</w:t>
      </w:r>
      <w:r w:rsidR="00AA1C53" w:rsidRPr="00AA1C53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. Comprovação da Autorização de Funcionamento da ANP</w:t>
      </w:r>
    </w:p>
    <w:p w:rsidR="00AA1C53" w:rsidRPr="00AA1C53" w:rsidRDefault="00AA1C53" w:rsidP="00AA1C53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AA1C53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d) ITEM OPCIONAL: Preencher roteiro de verificação (como um "</w:t>
      </w:r>
      <w:proofErr w:type="spellStart"/>
      <w:r w:rsidRPr="00AA1C53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check-list</w:t>
      </w:r>
      <w:proofErr w:type="spellEnd"/>
      <w:r w:rsidRPr="00AA1C53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"), o qual deverá ser assinado e anexado ao processo.</w:t>
      </w:r>
    </w:p>
    <w:p w:rsidR="00AA1C53" w:rsidRPr="00AA1C53" w:rsidRDefault="00AA1C53" w:rsidP="00AA1C53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AA1C53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e) Dar entrada com a DOCUMENTAÇÃO COMPLETA no Protocolo Central.</w:t>
      </w:r>
    </w:p>
    <w:p w:rsidR="00AA1C53" w:rsidRPr="00AA1C53" w:rsidRDefault="00AA1C53" w:rsidP="00AA1C53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AA1C53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f) Se a documentação estiver OK, o estabelecimento deve aguardar a vistoria;</w:t>
      </w:r>
    </w:p>
    <w:p w:rsidR="00AA1C53" w:rsidRPr="00AA1C53" w:rsidRDefault="00AA1C53" w:rsidP="00AA1C53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AA1C53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g) Após a vistoria, será gerada uma taxa. Após a comprovação do pagamento, o alvará sanitário somente será emitido, se o estabelecimento estiver OK.</w:t>
      </w:r>
    </w:p>
    <w:p w:rsidR="009968B4" w:rsidRDefault="009968B4"/>
    <w:sectPr w:rsidR="009968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C53"/>
    <w:rsid w:val="00146175"/>
    <w:rsid w:val="003C05DE"/>
    <w:rsid w:val="0097594D"/>
    <w:rsid w:val="009968B4"/>
    <w:rsid w:val="00AA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AA786-1999-4679-B265-DAB7435E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A1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A1C5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A1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A1C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vigilancia</dc:creator>
  <cp:lastModifiedBy>PMDE</cp:lastModifiedBy>
  <cp:revision>2</cp:revision>
  <dcterms:created xsi:type="dcterms:W3CDTF">2017-10-18T11:21:00Z</dcterms:created>
  <dcterms:modified xsi:type="dcterms:W3CDTF">2017-10-18T11:21:00Z</dcterms:modified>
</cp:coreProperties>
</file>